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FAF3A" w14:textId="73E06F77" w:rsidR="00134212" w:rsidRDefault="00134212" w:rsidP="00134212">
      <w:pPr>
        <w:pStyle w:val="CRCoverPage"/>
        <w:tabs>
          <w:tab w:val="right" w:pos="9639"/>
        </w:tabs>
        <w:spacing w:after="0"/>
        <w:rPr>
          <w:b/>
          <w:noProof/>
          <w:sz w:val="24"/>
        </w:rPr>
      </w:pPr>
      <w:r>
        <w:rPr>
          <w:b/>
          <w:noProof/>
          <w:sz w:val="24"/>
        </w:rPr>
        <w:t>3GPP TSG-SA WG6 Meeting #60</w:t>
      </w:r>
      <w:r>
        <w:rPr>
          <w:b/>
          <w:noProof/>
          <w:sz w:val="24"/>
        </w:rPr>
        <w:tab/>
        <w:t>S6-2410</w:t>
      </w:r>
      <w:r>
        <w:rPr>
          <w:b/>
          <w:noProof/>
          <w:sz w:val="24"/>
        </w:rPr>
        <w:t>13</w:t>
      </w:r>
    </w:p>
    <w:p w14:paraId="3EE1F466" w14:textId="77777777" w:rsidR="00134212" w:rsidRPr="00134212" w:rsidRDefault="00134212" w:rsidP="00134212">
      <w:pPr>
        <w:pStyle w:val="Header"/>
        <w:rPr>
          <w:rFonts w:ascii="Arial" w:hAnsi="Arial" w:cs="Arial"/>
          <w:b/>
          <w:sz w:val="22"/>
          <w:szCs w:val="22"/>
        </w:rPr>
      </w:pPr>
      <w:r w:rsidRPr="00134212">
        <w:rPr>
          <w:rFonts w:ascii="Arial" w:hAnsi="Arial" w:cs="Arial"/>
          <w:b/>
        </w:rPr>
        <w:t>Changsha, China 9</w:t>
      </w:r>
      <w:r w:rsidRPr="00134212">
        <w:rPr>
          <w:rFonts w:ascii="Arial" w:hAnsi="Arial" w:cs="Arial"/>
          <w:b/>
          <w:vertAlign w:val="superscript"/>
        </w:rPr>
        <w:t>th</w:t>
      </w:r>
      <w:r w:rsidRPr="00134212">
        <w:rPr>
          <w:rFonts w:ascii="Arial" w:hAnsi="Arial" w:cs="Arial"/>
          <w:b/>
        </w:rPr>
        <w:t xml:space="preserve"> – 13</w:t>
      </w:r>
      <w:r w:rsidRPr="00134212">
        <w:rPr>
          <w:rFonts w:ascii="Arial" w:hAnsi="Arial" w:cs="Arial"/>
          <w:b/>
          <w:vertAlign w:val="superscript"/>
        </w:rPr>
        <w:t>th</w:t>
      </w:r>
      <w:r w:rsidRPr="00134212">
        <w:rPr>
          <w:rFonts w:ascii="Arial" w:hAnsi="Arial" w:cs="Arial"/>
          <w:b/>
        </w:rPr>
        <w:t xml:space="preserve"> April 2024</w:t>
      </w:r>
    </w:p>
    <w:p w14:paraId="40F7E16B" w14:textId="71E38AC9" w:rsidR="00463675" w:rsidRPr="00134212" w:rsidRDefault="00130D6F" w:rsidP="000F4E43">
      <w:pPr>
        <w:pStyle w:val="Header"/>
        <w:tabs>
          <w:tab w:val="clear" w:pos="4153"/>
          <w:tab w:val="clear" w:pos="8306"/>
          <w:tab w:val="right" w:pos="9639"/>
        </w:tabs>
        <w:rPr>
          <w:rFonts w:ascii="Arial" w:hAnsi="Arial" w:cs="Arial"/>
          <w:b/>
          <w:bCs/>
          <w:color w:val="D9D9D9" w:themeColor="background1" w:themeShade="D9"/>
          <w:sz w:val="28"/>
          <w:szCs w:val="24"/>
        </w:rPr>
      </w:pPr>
      <w:r w:rsidRPr="00134212">
        <w:rPr>
          <w:rFonts w:ascii="Arial" w:hAnsi="Arial" w:cs="Arial"/>
          <w:b/>
          <w:bCs/>
          <w:color w:val="D9D9D9" w:themeColor="background1" w:themeShade="D9"/>
          <w:sz w:val="24"/>
          <w:szCs w:val="24"/>
        </w:rPr>
        <w:t>3GPP TSG-WG SA2 Meeting #1</w:t>
      </w:r>
      <w:r w:rsidR="009B5FB9" w:rsidRPr="00134212">
        <w:rPr>
          <w:rFonts w:ascii="Arial" w:hAnsi="Arial" w:cs="Arial"/>
          <w:b/>
          <w:bCs/>
          <w:color w:val="D9D9D9" w:themeColor="background1" w:themeShade="D9"/>
          <w:sz w:val="24"/>
          <w:szCs w:val="24"/>
        </w:rPr>
        <w:t>6</w:t>
      </w:r>
      <w:r w:rsidR="00D7054C" w:rsidRPr="00134212">
        <w:rPr>
          <w:rFonts w:ascii="Arial" w:hAnsi="Arial" w:cs="Arial"/>
          <w:b/>
          <w:bCs/>
          <w:color w:val="D9D9D9" w:themeColor="background1" w:themeShade="D9"/>
          <w:sz w:val="24"/>
          <w:szCs w:val="24"/>
        </w:rPr>
        <w:t>1</w:t>
      </w:r>
      <w:r w:rsidR="003007F7" w:rsidRPr="00134212">
        <w:rPr>
          <w:rFonts w:ascii="Arial" w:hAnsi="Arial" w:cs="Arial"/>
          <w:b/>
          <w:bCs/>
          <w:color w:val="D9D9D9" w:themeColor="background1" w:themeShade="D9"/>
          <w:sz w:val="28"/>
          <w:szCs w:val="24"/>
        </w:rPr>
        <w:tab/>
      </w:r>
      <w:r w:rsidR="00B63CEC" w:rsidRPr="00134212">
        <w:rPr>
          <w:rFonts w:ascii="Arial" w:hAnsi="Arial" w:cs="Arial"/>
          <w:b/>
          <w:bCs/>
          <w:i/>
          <w:color w:val="D9D9D9" w:themeColor="background1" w:themeShade="D9"/>
          <w:sz w:val="28"/>
          <w:szCs w:val="24"/>
        </w:rPr>
        <w:t>S2-</w:t>
      </w:r>
      <w:r w:rsidR="006E55A5" w:rsidRPr="00134212">
        <w:rPr>
          <w:rFonts w:ascii="Arial" w:hAnsi="Arial" w:cs="Arial"/>
          <w:b/>
          <w:bCs/>
          <w:i/>
          <w:color w:val="D9D9D9" w:themeColor="background1" w:themeShade="D9"/>
          <w:sz w:val="28"/>
          <w:szCs w:val="24"/>
        </w:rPr>
        <w:t>2403703</w:t>
      </w:r>
    </w:p>
    <w:p w14:paraId="008F97D9" w14:textId="77777777" w:rsidR="00463675" w:rsidRPr="000F4E43" w:rsidRDefault="00F30C65" w:rsidP="0074309D">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57781492"/>
      <w:r w:rsidRPr="00134212">
        <w:rPr>
          <w:rFonts w:ascii="Arial" w:eastAsia="Arial Unicode MS" w:hAnsi="Arial" w:cs="Arial"/>
          <w:b/>
          <w:bCs/>
          <w:color w:val="D9D9D9" w:themeColor="background1" w:themeShade="D9"/>
          <w:sz w:val="24"/>
        </w:rPr>
        <w:t>Athens, Greece, 26 February – 1 March, 2024</w:t>
      </w:r>
      <w:bookmarkEnd w:id="0"/>
      <w:r w:rsidR="0074309D">
        <w:rPr>
          <w:rFonts w:ascii="Arial" w:hAnsi="Arial" w:cs="Arial"/>
          <w:b/>
          <w:bCs/>
          <w:sz w:val="24"/>
          <w:szCs w:val="24"/>
        </w:rPr>
        <w:tab/>
      </w:r>
    </w:p>
    <w:p w14:paraId="1FC1085F" w14:textId="77777777" w:rsidR="00463675" w:rsidRPr="000F4E43" w:rsidRDefault="00463675">
      <w:pPr>
        <w:rPr>
          <w:rFonts w:ascii="Arial" w:hAnsi="Arial" w:cs="Arial"/>
        </w:rPr>
      </w:pPr>
    </w:p>
    <w:p w14:paraId="4B6AE241" w14:textId="1403239D" w:rsidR="00463675" w:rsidRPr="000F4E43" w:rsidRDefault="00463675" w:rsidP="000F4E43">
      <w:pPr>
        <w:pStyle w:val="Title"/>
      </w:pPr>
      <w:r w:rsidRPr="000F4E43">
        <w:t>Title:</w:t>
      </w:r>
      <w:r w:rsidRPr="000F4E43">
        <w:tab/>
      </w:r>
      <w:r w:rsidR="00D7054C" w:rsidRPr="00D7054C">
        <w:rPr>
          <w:color w:val="000000"/>
        </w:rPr>
        <w:t xml:space="preserve">LS </w:t>
      </w:r>
      <w:r w:rsidR="00D7054C">
        <w:rPr>
          <w:color w:val="000000"/>
        </w:rPr>
        <w:t xml:space="preserve">Reply </w:t>
      </w:r>
      <w:r w:rsidR="00D7054C" w:rsidRPr="00D7054C">
        <w:rPr>
          <w:color w:val="000000"/>
        </w:rPr>
        <w:t>on Clarification related to the information exposed by the 5GC to NSCE server.</w:t>
      </w:r>
    </w:p>
    <w:p w14:paraId="5E76B05D" w14:textId="23D6F68D" w:rsidR="00463675" w:rsidRPr="00B63CEC" w:rsidRDefault="00463675" w:rsidP="000F4E43">
      <w:pPr>
        <w:pStyle w:val="Title"/>
      </w:pPr>
      <w:r w:rsidRPr="000F4E43">
        <w:t>Response to:</w:t>
      </w:r>
      <w:r w:rsidRPr="000F4E43">
        <w:tab/>
      </w:r>
      <w:r w:rsidRPr="00B63CEC">
        <w:rPr>
          <w:color w:val="000000"/>
        </w:rPr>
        <w:t>LS (</w:t>
      </w:r>
      <w:r w:rsidR="00D7054C" w:rsidRPr="00B63CEC">
        <w:rPr>
          <w:color w:val="000000"/>
        </w:rPr>
        <w:t>C3-235717</w:t>
      </w:r>
      <w:r w:rsidR="009360C4">
        <w:rPr>
          <w:color w:val="000000"/>
        </w:rPr>
        <w:t>/</w:t>
      </w:r>
      <w:r w:rsidR="009360C4" w:rsidRPr="009360C4">
        <w:rPr>
          <w:color w:val="000000"/>
        </w:rPr>
        <w:t>S2-2401853</w:t>
      </w:r>
      <w:r w:rsidRPr="00B63CEC">
        <w:rPr>
          <w:color w:val="000000"/>
        </w:rPr>
        <w:t xml:space="preserve">) on </w:t>
      </w:r>
      <w:r w:rsidR="00D7054C" w:rsidRPr="00B63CEC">
        <w:rPr>
          <w:color w:val="000000"/>
        </w:rPr>
        <w:t xml:space="preserve">Clarification related to the information exposed by the 5GC to NSCE server </w:t>
      </w:r>
      <w:r w:rsidRPr="00B63CEC">
        <w:rPr>
          <w:color w:val="000000"/>
        </w:rPr>
        <w:t xml:space="preserve">from </w:t>
      </w:r>
      <w:r w:rsidR="00D7054C" w:rsidRPr="00B63CEC">
        <w:rPr>
          <w:color w:val="000000"/>
        </w:rPr>
        <w:t>CT3</w:t>
      </w:r>
    </w:p>
    <w:p w14:paraId="0A58D2BB" w14:textId="77777777" w:rsidR="00463675" w:rsidRPr="00B63CEC" w:rsidRDefault="00463675" w:rsidP="000F4E43">
      <w:pPr>
        <w:pStyle w:val="Title"/>
      </w:pPr>
      <w:r w:rsidRPr="00B63CEC">
        <w:t>Release:</w:t>
      </w:r>
      <w:r w:rsidRPr="00B63CEC">
        <w:tab/>
      </w:r>
      <w:r w:rsidRPr="00B63CEC">
        <w:rPr>
          <w:color w:val="000000"/>
        </w:rPr>
        <w:t xml:space="preserve">Release </w:t>
      </w:r>
      <w:r w:rsidR="00D7054C" w:rsidRPr="00B63CEC">
        <w:rPr>
          <w:color w:val="000000"/>
        </w:rPr>
        <w:t>18</w:t>
      </w:r>
    </w:p>
    <w:p w14:paraId="0C98F57A" w14:textId="77777777" w:rsidR="00463675" w:rsidRPr="00B63CEC" w:rsidRDefault="00463675" w:rsidP="000F4E43">
      <w:pPr>
        <w:pStyle w:val="Title"/>
      </w:pPr>
      <w:r w:rsidRPr="00B63CEC">
        <w:t>Work Item:</w:t>
      </w:r>
      <w:r w:rsidRPr="00B63CEC">
        <w:tab/>
      </w:r>
      <w:r w:rsidR="00D7054C" w:rsidRPr="00B63CEC">
        <w:rPr>
          <w:color w:val="000000"/>
        </w:rPr>
        <w:t>NSCALE</w:t>
      </w:r>
    </w:p>
    <w:p w14:paraId="630DFCDF" w14:textId="77777777" w:rsidR="00463675" w:rsidRPr="00B63CEC" w:rsidRDefault="00463675">
      <w:pPr>
        <w:spacing w:after="60"/>
        <w:ind w:left="1985" w:hanging="1985"/>
        <w:rPr>
          <w:rFonts w:ascii="Arial" w:hAnsi="Arial" w:cs="Arial"/>
          <w:b/>
        </w:rPr>
      </w:pPr>
    </w:p>
    <w:p w14:paraId="2AAACFA7" w14:textId="240A1607" w:rsidR="00463675" w:rsidRPr="00B63CEC" w:rsidRDefault="00463675" w:rsidP="000F4E43">
      <w:pPr>
        <w:pStyle w:val="Source"/>
      </w:pPr>
      <w:r w:rsidRPr="00B63CEC">
        <w:t>Source:</w:t>
      </w:r>
      <w:r w:rsidRPr="00B63CEC">
        <w:tab/>
      </w:r>
      <w:r w:rsidR="00C55D6B" w:rsidRPr="00B63CEC">
        <w:rPr>
          <w:b w:val="0"/>
        </w:rPr>
        <w:t>SA</w:t>
      </w:r>
      <w:r w:rsidR="00C831C8" w:rsidRPr="00B63CEC">
        <w:rPr>
          <w:b w:val="0"/>
        </w:rPr>
        <w:t>2</w:t>
      </w:r>
    </w:p>
    <w:p w14:paraId="75ED0EEF" w14:textId="4316717F" w:rsidR="00463675" w:rsidRPr="00134212" w:rsidRDefault="00463675" w:rsidP="000F4E43">
      <w:pPr>
        <w:pStyle w:val="Source"/>
        <w:rPr>
          <w:lang w:val="fr-FR"/>
        </w:rPr>
      </w:pPr>
      <w:r w:rsidRPr="00134212">
        <w:rPr>
          <w:lang w:val="fr-FR"/>
        </w:rPr>
        <w:t>To:</w:t>
      </w:r>
      <w:r w:rsidRPr="00134212">
        <w:rPr>
          <w:lang w:val="fr-FR"/>
        </w:rPr>
        <w:tab/>
      </w:r>
      <w:r w:rsidR="00D7054C" w:rsidRPr="00134212">
        <w:rPr>
          <w:b w:val="0"/>
          <w:lang w:val="fr-FR"/>
        </w:rPr>
        <w:t>CT3</w:t>
      </w:r>
    </w:p>
    <w:p w14:paraId="2262DBCA" w14:textId="338B3A2B" w:rsidR="00463675" w:rsidRPr="00134212" w:rsidRDefault="00463675" w:rsidP="000F4E43">
      <w:pPr>
        <w:pStyle w:val="Source"/>
        <w:rPr>
          <w:lang w:val="fr-FR"/>
        </w:rPr>
      </w:pPr>
      <w:r w:rsidRPr="00134212">
        <w:rPr>
          <w:lang w:val="fr-FR"/>
        </w:rPr>
        <w:t>Cc:</w:t>
      </w:r>
      <w:r w:rsidRPr="00134212">
        <w:rPr>
          <w:lang w:val="fr-FR"/>
        </w:rPr>
        <w:tab/>
      </w:r>
      <w:r w:rsidR="00F07C21" w:rsidRPr="00134212">
        <w:rPr>
          <w:b w:val="0"/>
          <w:lang w:val="fr-FR"/>
        </w:rPr>
        <w:t xml:space="preserve">SA6, </w:t>
      </w:r>
      <w:r w:rsidR="00D7054C" w:rsidRPr="00134212">
        <w:rPr>
          <w:b w:val="0"/>
          <w:lang w:val="fr-FR"/>
        </w:rPr>
        <w:t>CT1, CT4</w:t>
      </w:r>
      <w:r w:rsidR="00E352F7" w:rsidRPr="00134212">
        <w:rPr>
          <w:b w:val="0"/>
          <w:lang w:val="fr-FR"/>
        </w:rPr>
        <w:t>,</w:t>
      </w:r>
      <w:r w:rsidR="00CF3505" w:rsidRPr="00134212">
        <w:rPr>
          <w:b w:val="0"/>
          <w:lang w:val="fr-FR"/>
        </w:rPr>
        <w:t xml:space="preserve"> </w:t>
      </w:r>
      <w:r w:rsidR="002E22FE" w:rsidRPr="00134212">
        <w:rPr>
          <w:b w:val="0"/>
          <w:lang w:val="fr-FR"/>
        </w:rPr>
        <w:t>SA3</w:t>
      </w:r>
    </w:p>
    <w:p w14:paraId="45969CB0" w14:textId="77777777" w:rsidR="00463675" w:rsidRPr="00134212" w:rsidRDefault="00463675">
      <w:pPr>
        <w:spacing w:after="60"/>
        <w:ind w:left="1985" w:hanging="1985"/>
        <w:rPr>
          <w:rFonts w:ascii="Arial" w:hAnsi="Arial" w:cs="Arial"/>
          <w:bCs/>
          <w:lang w:val="fr-FR"/>
        </w:rPr>
      </w:pPr>
    </w:p>
    <w:p w14:paraId="3E05F0A4" w14:textId="77777777" w:rsidR="00463675" w:rsidRPr="00134212" w:rsidRDefault="00463675">
      <w:pPr>
        <w:tabs>
          <w:tab w:val="left" w:pos="2268"/>
        </w:tabs>
        <w:rPr>
          <w:rFonts w:ascii="Arial" w:hAnsi="Arial" w:cs="Arial"/>
          <w:bCs/>
          <w:lang w:val="fr-FR"/>
        </w:rPr>
      </w:pPr>
      <w:r w:rsidRPr="00134212">
        <w:rPr>
          <w:rFonts w:ascii="Arial" w:hAnsi="Arial" w:cs="Arial"/>
          <w:b/>
          <w:lang w:val="fr-FR"/>
        </w:rPr>
        <w:t>Contact Person:</w:t>
      </w:r>
      <w:r w:rsidRPr="00134212">
        <w:rPr>
          <w:rFonts w:ascii="Arial" w:hAnsi="Arial" w:cs="Arial"/>
          <w:bCs/>
          <w:lang w:val="fr-FR"/>
        </w:rPr>
        <w:tab/>
      </w:r>
    </w:p>
    <w:p w14:paraId="04EDA237" w14:textId="77777777" w:rsidR="00463675" w:rsidRPr="00B63CEC" w:rsidRDefault="00463675" w:rsidP="00D7054C">
      <w:pPr>
        <w:pStyle w:val="Contact"/>
        <w:tabs>
          <w:tab w:val="clear" w:pos="2268"/>
        </w:tabs>
        <w:rPr>
          <w:bCs/>
        </w:rPr>
      </w:pPr>
      <w:r w:rsidRPr="00B63CEC">
        <w:t>Name:</w:t>
      </w:r>
      <w:r w:rsidRPr="00B63CEC">
        <w:rPr>
          <w:bCs/>
        </w:rPr>
        <w:tab/>
      </w:r>
      <w:r w:rsidR="00D7054C" w:rsidRPr="00B63CEC">
        <w:rPr>
          <w:b w:val="0"/>
          <w:bCs/>
          <w:lang w:eastAsia="zh-CN"/>
        </w:rPr>
        <w:t>Haiyang, Sun</w:t>
      </w:r>
    </w:p>
    <w:p w14:paraId="2B74DB45" w14:textId="77777777" w:rsidR="00463675" w:rsidRPr="00B63CEC" w:rsidRDefault="00463675" w:rsidP="000F4E43">
      <w:pPr>
        <w:pStyle w:val="Contact"/>
        <w:tabs>
          <w:tab w:val="clear" w:pos="2268"/>
        </w:tabs>
        <w:rPr>
          <w:bCs/>
          <w:color w:val="0000FF"/>
        </w:rPr>
      </w:pPr>
      <w:r w:rsidRPr="00B63CEC">
        <w:rPr>
          <w:color w:val="0000FF"/>
        </w:rPr>
        <w:t>E-mail Address:</w:t>
      </w:r>
      <w:r w:rsidRPr="00B63CEC">
        <w:rPr>
          <w:bCs/>
          <w:color w:val="0000FF"/>
        </w:rPr>
        <w:tab/>
      </w:r>
      <w:r w:rsidR="00D7054C" w:rsidRPr="00B63CEC">
        <w:rPr>
          <w:b w:val="0"/>
          <w:bCs/>
        </w:rPr>
        <w:t>sunhaiyang3</w:t>
      </w:r>
      <w:r w:rsidR="00F62570" w:rsidRPr="00B63CEC">
        <w:rPr>
          <w:b w:val="0"/>
          <w:bCs/>
        </w:rPr>
        <w:t xml:space="preserve"> AT </w:t>
      </w:r>
      <w:proofErr w:type="spellStart"/>
      <w:r w:rsidR="00F62570" w:rsidRPr="00B63CEC">
        <w:rPr>
          <w:b w:val="0"/>
          <w:bCs/>
        </w:rPr>
        <w:t>huawei</w:t>
      </w:r>
      <w:proofErr w:type="spellEnd"/>
      <w:r w:rsidR="00F62570" w:rsidRPr="00B63CEC">
        <w:rPr>
          <w:b w:val="0"/>
          <w:bCs/>
        </w:rPr>
        <w:t xml:space="preserve"> DOT com</w:t>
      </w:r>
    </w:p>
    <w:p w14:paraId="3D0C9DE3" w14:textId="77777777" w:rsidR="00463675" w:rsidRPr="00B63CEC" w:rsidRDefault="00463675">
      <w:pPr>
        <w:spacing w:after="60"/>
        <w:ind w:left="1985" w:hanging="1985"/>
        <w:rPr>
          <w:rFonts w:ascii="Arial" w:hAnsi="Arial" w:cs="Arial"/>
          <w:b/>
        </w:rPr>
      </w:pPr>
    </w:p>
    <w:p w14:paraId="2811F3AB" w14:textId="77777777" w:rsidR="00923E7C" w:rsidRPr="00B63CEC" w:rsidRDefault="00923E7C" w:rsidP="00923E7C">
      <w:pPr>
        <w:tabs>
          <w:tab w:val="left" w:pos="2268"/>
        </w:tabs>
        <w:rPr>
          <w:rFonts w:ascii="Arial" w:hAnsi="Arial" w:cs="Arial"/>
          <w:bCs/>
        </w:rPr>
      </w:pPr>
      <w:r w:rsidRPr="00B63CEC">
        <w:rPr>
          <w:rFonts w:ascii="Arial" w:hAnsi="Arial" w:cs="Arial"/>
          <w:b/>
        </w:rPr>
        <w:t>Send any reply LS to:</w:t>
      </w:r>
      <w:r w:rsidRPr="00B63CEC">
        <w:rPr>
          <w:rFonts w:ascii="Arial" w:hAnsi="Arial" w:cs="Arial"/>
          <w:b/>
        </w:rPr>
        <w:tab/>
        <w:t xml:space="preserve">3GPP Liaisons Coordinator, </w:t>
      </w:r>
      <w:hyperlink r:id="rId7" w:history="1">
        <w:r w:rsidRPr="00B63CEC">
          <w:rPr>
            <w:rStyle w:val="Hyperlink"/>
            <w:rFonts w:ascii="Arial" w:hAnsi="Arial" w:cs="Arial"/>
            <w:b/>
          </w:rPr>
          <w:t>mailto:3GPPLiaison@etsi.org</w:t>
        </w:r>
      </w:hyperlink>
      <w:r w:rsidRPr="00B63CEC">
        <w:rPr>
          <w:rFonts w:ascii="Arial" w:hAnsi="Arial" w:cs="Arial"/>
          <w:b/>
        </w:rPr>
        <w:t xml:space="preserve"> </w:t>
      </w:r>
      <w:r w:rsidRPr="00B63CEC">
        <w:rPr>
          <w:rFonts w:ascii="Arial" w:hAnsi="Arial" w:cs="Arial"/>
          <w:bCs/>
        </w:rPr>
        <w:tab/>
      </w:r>
    </w:p>
    <w:p w14:paraId="53BDB7AB" w14:textId="77777777" w:rsidR="00923E7C" w:rsidRPr="00B63CEC" w:rsidRDefault="00923E7C">
      <w:pPr>
        <w:spacing w:after="60"/>
        <w:ind w:left="1985" w:hanging="1985"/>
        <w:rPr>
          <w:rFonts w:ascii="Arial" w:hAnsi="Arial" w:cs="Arial"/>
          <w:b/>
        </w:rPr>
      </w:pPr>
    </w:p>
    <w:p w14:paraId="303BFF14" w14:textId="77777777" w:rsidR="00463675" w:rsidRPr="00B63CEC" w:rsidRDefault="00463675" w:rsidP="000F4E43">
      <w:pPr>
        <w:pStyle w:val="Title"/>
      </w:pPr>
      <w:r w:rsidRPr="00B63CEC">
        <w:t>Attachments:</w:t>
      </w:r>
      <w:r w:rsidRPr="00B63CEC">
        <w:tab/>
      </w:r>
      <w:r w:rsidR="00B63CEC" w:rsidRPr="00B63CEC">
        <w:t>TS 23.288 CR 1061</w:t>
      </w:r>
    </w:p>
    <w:p w14:paraId="08B56195" w14:textId="77777777" w:rsidR="00463675" w:rsidRPr="00B63CEC" w:rsidRDefault="00463675">
      <w:pPr>
        <w:pBdr>
          <w:bottom w:val="single" w:sz="4" w:space="1" w:color="auto"/>
        </w:pBdr>
        <w:rPr>
          <w:rFonts w:ascii="Arial" w:hAnsi="Arial" w:cs="Arial"/>
        </w:rPr>
      </w:pPr>
    </w:p>
    <w:p w14:paraId="316D5743" w14:textId="77777777" w:rsidR="00463675" w:rsidRPr="00B63CEC" w:rsidRDefault="00463675">
      <w:pPr>
        <w:rPr>
          <w:rFonts w:ascii="Arial" w:hAnsi="Arial" w:cs="Arial"/>
        </w:rPr>
      </w:pPr>
    </w:p>
    <w:p w14:paraId="4AB97FC7" w14:textId="77777777" w:rsidR="00463675" w:rsidRPr="00B63CEC" w:rsidRDefault="00463675">
      <w:pPr>
        <w:spacing w:after="120"/>
        <w:rPr>
          <w:rFonts w:ascii="Arial" w:hAnsi="Arial" w:cs="Arial"/>
          <w:b/>
        </w:rPr>
      </w:pPr>
      <w:r w:rsidRPr="00B63CEC">
        <w:rPr>
          <w:rFonts w:ascii="Arial" w:hAnsi="Arial" w:cs="Arial"/>
          <w:b/>
        </w:rPr>
        <w:t>1. Overall Description:</w:t>
      </w:r>
    </w:p>
    <w:p w14:paraId="4967D859" w14:textId="77777777" w:rsidR="00463675" w:rsidRPr="00B63CEC" w:rsidRDefault="00463675">
      <w:pPr>
        <w:rPr>
          <w:rFonts w:ascii="Arial" w:hAnsi="Arial" w:cs="Arial"/>
          <w:i/>
          <w:iCs/>
          <w:color w:val="FF0000"/>
        </w:rPr>
      </w:pPr>
    </w:p>
    <w:p w14:paraId="2FE3AD1E" w14:textId="77777777" w:rsidR="00463675" w:rsidRPr="00B63CEC" w:rsidRDefault="00D7054C">
      <w:pPr>
        <w:pStyle w:val="Header"/>
        <w:tabs>
          <w:tab w:val="clear" w:pos="4153"/>
          <w:tab w:val="clear" w:pos="8306"/>
        </w:tabs>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4C75291F" w14:textId="77777777" w:rsidR="00D7054C" w:rsidRPr="00B63CEC" w:rsidRDefault="00D7054C">
      <w:pPr>
        <w:pStyle w:val="Header"/>
        <w:tabs>
          <w:tab w:val="clear" w:pos="4153"/>
          <w:tab w:val="clear" w:pos="8306"/>
        </w:tabs>
        <w:rPr>
          <w:rFonts w:ascii="Arial" w:hAnsi="Arial" w:cs="Arial"/>
          <w:lang w:eastAsia="zh-CN"/>
        </w:rPr>
      </w:pPr>
    </w:p>
    <w:p w14:paraId="45B76034" w14:textId="77777777" w:rsidR="00D7054C" w:rsidRPr="00B63CEC" w:rsidRDefault="00D7054C" w:rsidP="00D7054C">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26F291D8" w14:textId="77777777" w:rsidR="00D7054C" w:rsidRPr="00B63CEC" w:rsidRDefault="00D7054C">
      <w:pPr>
        <w:pStyle w:val="Header"/>
        <w:tabs>
          <w:tab w:val="clear" w:pos="4153"/>
          <w:tab w:val="clear" w:pos="8306"/>
        </w:tabs>
        <w:rPr>
          <w:rFonts w:ascii="Arial" w:hAnsi="Arial" w:cs="Arial"/>
          <w:lang w:eastAsia="zh-CN"/>
        </w:rPr>
      </w:pPr>
    </w:p>
    <w:p w14:paraId="6B8F278A" w14:textId="77777777" w:rsidR="00CF3505" w:rsidRDefault="00D7054C" w:rsidP="00891655">
      <w:pPr>
        <w:pStyle w:val="B1"/>
        <w:jc w:val="left"/>
        <w:rPr>
          <w:rFonts w:cs="Arial"/>
          <w:b/>
          <w:lang w:eastAsia="zh-CN"/>
        </w:rPr>
      </w:pPr>
      <w:r w:rsidRPr="00B63CEC">
        <w:rPr>
          <w:rFonts w:cs="Arial"/>
          <w:b/>
          <w:lang w:eastAsia="zh-CN"/>
        </w:rPr>
        <w:t xml:space="preserve">SA2 Answer: </w:t>
      </w:r>
    </w:p>
    <w:p w14:paraId="2EB45419" w14:textId="77777777" w:rsidR="00CF3505" w:rsidRDefault="00CF3505" w:rsidP="00891655">
      <w:pPr>
        <w:pStyle w:val="B1"/>
        <w:jc w:val="left"/>
        <w:rPr>
          <w:rFonts w:cs="Arial"/>
          <w:b/>
          <w:lang w:eastAsia="zh-CN"/>
        </w:rPr>
      </w:pPr>
    </w:p>
    <w:p w14:paraId="506E9FA5" w14:textId="5A927949" w:rsidR="00616973" w:rsidRDefault="00222C26" w:rsidP="009360C4">
      <w:pPr>
        <w:pStyle w:val="B1"/>
        <w:ind w:left="0" w:firstLine="0"/>
        <w:jc w:val="left"/>
        <w:rPr>
          <w:rFonts w:cs="Arial"/>
          <w:lang w:eastAsia="zh-CN"/>
        </w:rPr>
      </w:pPr>
      <w:r w:rsidRPr="005911BB">
        <w:rPr>
          <w:rFonts w:cs="Arial"/>
          <w:lang w:eastAsia="zh-CN"/>
        </w:rPr>
        <w:t xml:space="preserve">TS 23.288, Clause 6.1.1.2 contains procedures for Analytics subscription by AFs via NEF, and Clause 6.1.2.2 contains procedures for Analytics request by AFs via NEF. </w:t>
      </w:r>
      <w:r w:rsidR="00616973" w:rsidRPr="005911BB">
        <w:rPr>
          <w:rFonts w:cs="Arial"/>
          <w:lang w:eastAsia="zh-CN"/>
        </w:rPr>
        <w:t>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094165F8" w14:textId="77777777" w:rsidR="005911BB" w:rsidRPr="005911BB" w:rsidRDefault="005911BB" w:rsidP="009360C4">
      <w:pPr>
        <w:pStyle w:val="B1"/>
        <w:ind w:left="0" w:firstLine="0"/>
        <w:jc w:val="left"/>
        <w:rPr>
          <w:rFonts w:cs="Arial"/>
          <w:lang w:eastAsia="zh-CN"/>
        </w:rPr>
      </w:pPr>
    </w:p>
    <w:p w14:paraId="35AEA984" w14:textId="65A7BB75" w:rsidR="00891655" w:rsidRPr="005911BB" w:rsidRDefault="00B63CEC" w:rsidP="009360C4">
      <w:pPr>
        <w:pStyle w:val="B1"/>
        <w:ind w:left="0" w:firstLine="0"/>
        <w:jc w:val="left"/>
        <w:rPr>
          <w:i/>
          <w:iCs/>
        </w:rPr>
      </w:pPr>
      <w:r w:rsidRPr="005911BB">
        <w:rPr>
          <w:rFonts w:cs="Arial"/>
          <w:lang w:eastAsia="zh-CN"/>
        </w:rPr>
        <w:t>T</w:t>
      </w:r>
      <w:r w:rsidR="00D7054C" w:rsidRPr="005911BB">
        <w:rPr>
          <w:rFonts w:cs="Arial"/>
          <w:lang w:eastAsia="zh-CN"/>
        </w:rPr>
        <w:t>he output of Network Slice load statistics</w:t>
      </w:r>
      <w:r w:rsidR="00287C1F" w:rsidRPr="005911BB">
        <w:rPr>
          <w:rFonts w:cs="Arial"/>
          <w:lang w:eastAsia="zh-CN"/>
        </w:rPr>
        <w:t>/prediction</w:t>
      </w:r>
      <w:r w:rsidR="00D7054C" w:rsidRPr="005911BB">
        <w:rPr>
          <w:rFonts w:cs="Arial"/>
          <w:lang w:eastAsia="zh-CN"/>
        </w:rPr>
        <w:t xml:space="preserve"> </w:t>
      </w:r>
      <w:r w:rsidR="00287C1F" w:rsidRPr="005911BB">
        <w:rPr>
          <w:rFonts w:cs="Arial"/>
          <w:lang w:eastAsia="zh-CN"/>
        </w:rPr>
        <w:t>a</w:t>
      </w:r>
      <w:r w:rsidR="00D7054C" w:rsidRPr="005911BB">
        <w:rPr>
          <w:rFonts w:cs="Arial"/>
          <w:lang w:eastAsia="zh-CN"/>
        </w:rPr>
        <w:t>s described in Table 6.3.3A-2</w:t>
      </w:r>
      <w:r w:rsidR="00287C1F" w:rsidRPr="005911BB">
        <w:rPr>
          <w:rFonts w:cs="Arial"/>
          <w:lang w:eastAsia="zh-CN"/>
        </w:rPr>
        <w:t xml:space="preserve"> and Table 6.3.3A-4</w:t>
      </w:r>
      <w:r w:rsidR="00D7054C" w:rsidRPr="005911BB">
        <w:rPr>
          <w:rFonts w:cs="Arial"/>
          <w:lang w:eastAsia="zh-CN"/>
        </w:rPr>
        <w:t xml:space="preserve"> of TS 23.288</w:t>
      </w:r>
      <w:r w:rsidR="00287C1F" w:rsidRPr="005911BB">
        <w:rPr>
          <w:rFonts w:cs="Arial"/>
          <w:lang w:eastAsia="zh-CN"/>
        </w:rPr>
        <w:t xml:space="preserve"> can be exposed</w:t>
      </w:r>
      <w:r w:rsidR="00891655" w:rsidRPr="005911BB">
        <w:rPr>
          <w:rFonts w:cs="Arial"/>
          <w:lang w:eastAsia="zh-CN"/>
        </w:rPr>
        <w:t>, although it was not exposed to the AF, and the attached CR fixed it</w:t>
      </w:r>
      <w:r w:rsidR="00D7054C" w:rsidRPr="005911BB">
        <w:rPr>
          <w:rFonts w:cs="Arial"/>
          <w:lang w:eastAsia="zh-CN"/>
        </w:rPr>
        <w:t>.</w:t>
      </w:r>
      <w:r w:rsidR="00287C1F" w:rsidRPr="005911BB">
        <w:rPr>
          <w:rFonts w:cs="Arial"/>
          <w:lang w:eastAsia="zh-CN"/>
        </w:rPr>
        <w:t xml:space="preserve"> </w:t>
      </w:r>
      <w:r w:rsidR="00891655" w:rsidRPr="005911BB">
        <w:rPr>
          <w:rFonts w:cs="Arial"/>
          <w:lang w:eastAsia="zh-CN"/>
        </w:rPr>
        <w:t xml:space="preserve">Note that </w:t>
      </w:r>
      <w:r w:rsidR="00287C1F" w:rsidRPr="005911BB">
        <w:rPr>
          <w:rFonts w:cs="Arial"/>
          <w:lang w:eastAsia="zh-CN"/>
        </w:rPr>
        <w:t>Network Slice Instance load statistics/prediction as described in Table 6.3.3A-1 and Table 6.3.3A-3 of TS 23.288 should not be exposed as Network Slice instance is within 5GC and it is assumed external AF</w:t>
      </w:r>
      <w:r w:rsidR="00222C26" w:rsidRPr="005911BB">
        <w:rPr>
          <w:rFonts w:cs="Arial"/>
          <w:lang w:eastAsia="zh-CN"/>
        </w:rPr>
        <w:t xml:space="preserve"> or NEF</w:t>
      </w:r>
      <w:r w:rsidR="00287C1F" w:rsidRPr="005911BB">
        <w:rPr>
          <w:rFonts w:cs="Arial"/>
          <w:lang w:eastAsia="zh-CN"/>
        </w:rPr>
        <w:t xml:space="preserve"> is not aware of Network Slice Instance.</w:t>
      </w:r>
      <w:r w:rsidR="00D7054C" w:rsidRPr="005911BB">
        <w:rPr>
          <w:rFonts w:cs="Arial"/>
          <w:lang w:eastAsia="zh-CN"/>
        </w:rPr>
        <w:t xml:space="preserve"> </w:t>
      </w:r>
      <w:r w:rsidR="00E352F7" w:rsidRPr="005911BB">
        <w:rPr>
          <w:rFonts w:cs="Arial"/>
          <w:lang w:eastAsia="zh-CN"/>
        </w:rPr>
        <w:t>Besides, as described in TS 33.501</w:t>
      </w:r>
      <w:r w:rsidR="00217A24" w:rsidRPr="005911BB">
        <w:rPr>
          <w:rFonts w:cs="Arial"/>
          <w:lang w:eastAsia="zh-CN"/>
        </w:rPr>
        <w:t xml:space="preserve"> clause 5.9.2.3</w:t>
      </w:r>
      <w:r w:rsidR="00E352F7" w:rsidRPr="005911BB">
        <w:rPr>
          <w:rFonts w:cs="Arial"/>
          <w:lang w:eastAsia="zh-CN"/>
        </w:rPr>
        <w:t xml:space="preserve">, NEF </w:t>
      </w:r>
      <w:r w:rsidR="00891655" w:rsidRPr="005911BB">
        <w:rPr>
          <w:rFonts w:cs="Arial"/>
          <w:lang w:eastAsia="zh-CN"/>
        </w:rPr>
        <w:t>and the AF shall fulfil the security requirements that include that “</w:t>
      </w:r>
      <w:r w:rsidR="00891655" w:rsidRPr="005911BB">
        <w:t>Internal 5G Core information such as DNN, S-NSSAI etc., shall not be sent outside the 3GPP operator domain.”</w:t>
      </w:r>
      <w:r w:rsidR="00616973" w:rsidRPr="005911BB">
        <w:rPr>
          <w:rFonts w:cs="Arial"/>
          <w:lang w:eastAsia="zh-CN"/>
        </w:rPr>
        <w:t xml:space="preserve"> But there is no agreement in SA2 whether a possible </w:t>
      </w:r>
      <w:r w:rsidR="00616973" w:rsidRPr="005911BB">
        <w:t>associated NSI ID in Load Level Analytics/predictions can be exposed or not to a trusted AF or an NEF.</w:t>
      </w:r>
    </w:p>
    <w:p w14:paraId="78126B6E" w14:textId="11D1A602" w:rsidR="00891655" w:rsidRPr="005911BB" w:rsidRDefault="00891655">
      <w:pPr>
        <w:pStyle w:val="Header"/>
        <w:tabs>
          <w:tab w:val="clear" w:pos="4153"/>
          <w:tab w:val="clear" w:pos="8306"/>
        </w:tabs>
        <w:rPr>
          <w:rFonts w:ascii="Arial" w:hAnsi="Arial" w:cs="Arial"/>
          <w:lang w:eastAsia="zh-CN"/>
        </w:rPr>
      </w:pPr>
    </w:p>
    <w:p w14:paraId="7BE7BEBC" w14:textId="77777777" w:rsidR="00D7054C" w:rsidRDefault="00D7054C">
      <w:pPr>
        <w:pStyle w:val="Header"/>
        <w:tabs>
          <w:tab w:val="clear" w:pos="4153"/>
          <w:tab w:val="clear" w:pos="8306"/>
        </w:tabs>
        <w:rPr>
          <w:rFonts w:ascii="Arial" w:hAnsi="Arial" w:cs="Arial"/>
          <w:lang w:eastAsia="zh-CN"/>
        </w:rPr>
      </w:pPr>
      <w:r w:rsidRPr="005911BB">
        <w:rPr>
          <w:rFonts w:ascii="Arial" w:hAnsi="Arial" w:cs="Arial"/>
          <w:lang w:eastAsia="zh-CN"/>
        </w:rPr>
        <w:t xml:space="preserve">Please </w:t>
      </w:r>
      <w:r w:rsidR="00287C1F" w:rsidRPr="005911BB">
        <w:rPr>
          <w:rFonts w:ascii="Arial" w:hAnsi="Arial" w:cs="Arial"/>
          <w:lang w:eastAsia="zh-CN"/>
        </w:rPr>
        <w:t xml:space="preserve">also </w:t>
      </w:r>
      <w:r w:rsidRPr="005911BB">
        <w:rPr>
          <w:rFonts w:ascii="Arial" w:hAnsi="Arial" w:cs="Arial"/>
          <w:lang w:eastAsia="zh-CN"/>
        </w:rPr>
        <w:t xml:space="preserve">note Area of Interest is not part of output </w:t>
      </w:r>
      <w:r w:rsidR="009F5E5E" w:rsidRPr="005911BB">
        <w:rPr>
          <w:rFonts w:ascii="Arial" w:hAnsi="Arial" w:cs="Arial"/>
          <w:lang w:eastAsia="zh-CN"/>
        </w:rPr>
        <w:t>b</w:t>
      </w:r>
      <w:r w:rsidRPr="005911BB">
        <w:rPr>
          <w:rFonts w:ascii="Arial" w:hAnsi="Arial" w:cs="Arial"/>
          <w:lang w:eastAsia="zh-CN"/>
        </w:rPr>
        <w:t xml:space="preserve">ut it should be included in the subscription to the Analytic “Load level information” as Analytics Filter Information.  Besides, SA2 has updated TS 23.288 to add AF </w:t>
      </w:r>
      <w:r w:rsidR="00B63CEC" w:rsidRPr="005911BB">
        <w:rPr>
          <w:rFonts w:ascii="Arial" w:hAnsi="Arial" w:cs="Arial"/>
          <w:lang w:eastAsia="zh-CN"/>
        </w:rPr>
        <w:t>(</w:t>
      </w:r>
      <w:r w:rsidRPr="005911BB">
        <w:rPr>
          <w:rFonts w:ascii="Arial" w:hAnsi="Arial" w:cs="Arial"/>
          <w:lang w:eastAsia="zh-CN"/>
        </w:rPr>
        <w:t>NSCE server</w:t>
      </w:r>
      <w:r w:rsidR="00B63CEC" w:rsidRPr="005911BB">
        <w:rPr>
          <w:rFonts w:ascii="Arial" w:hAnsi="Arial" w:cs="Arial"/>
          <w:lang w:eastAsia="zh-CN"/>
        </w:rPr>
        <w:t>)</w:t>
      </w:r>
      <w:r w:rsidRPr="005911BB">
        <w:rPr>
          <w:rFonts w:ascii="Arial" w:hAnsi="Arial" w:cs="Arial"/>
          <w:lang w:eastAsia="zh-CN"/>
        </w:rPr>
        <w:t xml:space="preserve"> in the consumer NF as attached and clarify Area of Interest can be </w:t>
      </w:r>
      <w:r w:rsidRPr="005911BB">
        <w:rPr>
          <w:rFonts w:ascii="Arial" w:hAnsi="Arial" w:cs="Arial"/>
        </w:rPr>
        <w:t>list of TA</w:t>
      </w:r>
      <w:r w:rsidR="00E352F7" w:rsidRPr="005911BB">
        <w:rPr>
          <w:rFonts w:ascii="Arial" w:hAnsi="Arial" w:cs="Arial"/>
        </w:rPr>
        <w:t>s</w:t>
      </w:r>
      <w:r w:rsidRPr="005911BB">
        <w:rPr>
          <w:rFonts w:ascii="Arial" w:hAnsi="Arial" w:cs="Arial"/>
        </w:rPr>
        <w:t xml:space="preserve"> or Cells</w:t>
      </w:r>
      <w:r w:rsidRPr="005911BB">
        <w:rPr>
          <w:rFonts w:ascii="Arial" w:hAnsi="Arial" w:cs="Arial"/>
          <w:lang w:eastAsia="zh-CN"/>
        </w:rPr>
        <w:t>.</w:t>
      </w:r>
      <w:r w:rsidR="00222C26" w:rsidRPr="005911BB">
        <w:rPr>
          <w:rFonts w:ascii="Arial" w:hAnsi="Arial" w:cs="Arial"/>
          <w:lang w:eastAsia="zh-CN"/>
        </w:rPr>
        <w:t xml:space="preserve"> If an AF provides geographical </w:t>
      </w:r>
      <w:r w:rsidR="00E352F7" w:rsidRPr="005911BB">
        <w:rPr>
          <w:rFonts w:ascii="Arial" w:hAnsi="Arial" w:cs="Arial"/>
          <w:lang w:eastAsia="zh-CN"/>
        </w:rPr>
        <w:t xml:space="preserve">area, the NEF </w:t>
      </w:r>
      <w:r w:rsidR="00217A24" w:rsidRPr="005911BB">
        <w:rPr>
          <w:rFonts w:ascii="Arial" w:hAnsi="Arial" w:cs="Arial"/>
          <w:lang w:eastAsia="zh-CN"/>
        </w:rPr>
        <w:t xml:space="preserve">can </w:t>
      </w:r>
      <w:r w:rsidR="00E352F7" w:rsidRPr="005911BB">
        <w:rPr>
          <w:rFonts w:ascii="Arial" w:hAnsi="Arial" w:cs="Arial"/>
          <w:lang w:eastAsia="zh-CN"/>
        </w:rPr>
        <w:t xml:space="preserve">map it in to </w:t>
      </w:r>
      <w:r w:rsidR="00E352F7" w:rsidRPr="005911BB">
        <w:rPr>
          <w:rFonts w:ascii="Arial" w:hAnsi="Arial" w:cs="Arial"/>
        </w:rPr>
        <w:t xml:space="preserve">list of TAs or Cells based on operator policy in the related </w:t>
      </w:r>
      <w:r w:rsidR="00A86164" w:rsidRPr="005911BB">
        <w:rPr>
          <w:rFonts w:ascii="Arial" w:hAnsi="Arial" w:cs="Arial"/>
        </w:rPr>
        <w:t>procedures</w:t>
      </w:r>
      <w:r w:rsidR="00E352F7" w:rsidRPr="005911BB">
        <w:rPr>
          <w:rFonts w:ascii="Arial" w:hAnsi="Arial" w:cs="Arial"/>
        </w:rPr>
        <w:t xml:space="preserve"> </w:t>
      </w:r>
      <w:r w:rsidR="00A86164" w:rsidRPr="005911BB">
        <w:rPr>
          <w:rFonts w:ascii="Arial" w:hAnsi="Arial" w:cs="Arial"/>
        </w:rPr>
        <w:t>as mentioned above</w:t>
      </w:r>
      <w:r w:rsidR="00E352F7" w:rsidRPr="005911BB">
        <w:rPr>
          <w:rFonts w:ascii="Arial" w:hAnsi="Arial" w:cs="Arial"/>
        </w:rPr>
        <w:t>.</w:t>
      </w:r>
    </w:p>
    <w:p w14:paraId="048D21F2" w14:textId="77777777" w:rsidR="00B63CEC" w:rsidRDefault="00B63CEC">
      <w:pPr>
        <w:pStyle w:val="Header"/>
        <w:tabs>
          <w:tab w:val="clear" w:pos="4153"/>
          <w:tab w:val="clear" w:pos="8306"/>
        </w:tabs>
        <w:rPr>
          <w:rFonts w:ascii="Arial" w:hAnsi="Arial" w:cs="Arial"/>
          <w:lang w:eastAsia="zh-CN"/>
        </w:rPr>
      </w:pPr>
    </w:p>
    <w:p w14:paraId="355BE6E7" w14:textId="77777777" w:rsidR="00B63CEC" w:rsidRPr="00B63CEC" w:rsidRDefault="00B63CEC">
      <w:pPr>
        <w:pStyle w:val="Header"/>
        <w:tabs>
          <w:tab w:val="clear" w:pos="4153"/>
          <w:tab w:val="clear" w:pos="8306"/>
        </w:tabs>
        <w:rPr>
          <w:rFonts w:ascii="Arial" w:hAnsi="Arial" w:cs="Arial"/>
          <w:lang w:eastAsia="zh-CN"/>
        </w:rPr>
      </w:pPr>
      <w:r>
        <w:rPr>
          <w:rFonts w:ascii="Arial" w:hAnsi="Arial" w:cs="Arial"/>
          <w:lang w:eastAsia="zh-CN"/>
        </w:rPr>
        <w:t>Please see the details in the attachment for the above information.</w:t>
      </w:r>
    </w:p>
    <w:p w14:paraId="21B60948" w14:textId="77777777" w:rsidR="00D7054C" w:rsidRPr="00B63CEC" w:rsidRDefault="00D7054C">
      <w:pPr>
        <w:pStyle w:val="Header"/>
        <w:tabs>
          <w:tab w:val="clear" w:pos="4153"/>
          <w:tab w:val="clear" w:pos="8306"/>
        </w:tabs>
        <w:rPr>
          <w:rFonts w:ascii="Arial" w:hAnsi="Arial" w:cs="Arial"/>
          <w:lang w:eastAsia="zh-CN"/>
        </w:rPr>
      </w:pPr>
    </w:p>
    <w:p w14:paraId="5F8ECF12" w14:textId="77777777" w:rsidR="00463675" w:rsidRPr="00891655" w:rsidRDefault="00463675">
      <w:pPr>
        <w:spacing w:after="120"/>
        <w:rPr>
          <w:rFonts w:ascii="Arial" w:hAnsi="Arial" w:cs="Arial"/>
          <w:b/>
        </w:rPr>
      </w:pPr>
      <w:r w:rsidRPr="00B63CEC">
        <w:rPr>
          <w:rFonts w:ascii="Arial" w:hAnsi="Arial" w:cs="Arial"/>
          <w:b/>
        </w:rPr>
        <w:t>2. Actions:</w:t>
      </w:r>
    </w:p>
    <w:p w14:paraId="04AABD0F" w14:textId="77777777" w:rsidR="00463675" w:rsidRPr="00B63CEC" w:rsidRDefault="00463675">
      <w:pPr>
        <w:spacing w:after="120"/>
        <w:ind w:left="1985" w:hanging="1985"/>
        <w:rPr>
          <w:rFonts w:ascii="Arial" w:hAnsi="Arial" w:cs="Arial"/>
          <w:b/>
        </w:rPr>
      </w:pPr>
      <w:r w:rsidRPr="00B63CEC">
        <w:rPr>
          <w:rFonts w:ascii="Arial" w:hAnsi="Arial" w:cs="Arial"/>
          <w:b/>
        </w:rPr>
        <w:t xml:space="preserve">To </w:t>
      </w:r>
      <w:r w:rsidR="00D7054C" w:rsidRPr="00B63CEC">
        <w:rPr>
          <w:rFonts w:ascii="Arial" w:hAnsi="Arial" w:cs="Arial"/>
          <w:b/>
          <w:color w:val="000000"/>
        </w:rPr>
        <w:t>CT3</w:t>
      </w:r>
      <w:r w:rsidRPr="00B63CEC">
        <w:rPr>
          <w:rFonts w:ascii="Arial" w:hAnsi="Arial" w:cs="Arial"/>
          <w:b/>
        </w:rPr>
        <w:t xml:space="preserve"> group.</w:t>
      </w:r>
    </w:p>
    <w:p w14:paraId="09F5BE4D" w14:textId="7F434375" w:rsidR="005911BB" w:rsidRPr="002E22FE" w:rsidRDefault="00463675" w:rsidP="002E22FE">
      <w:pPr>
        <w:spacing w:after="120"/>
        <w:ind w:left="993" w:hanging="993"/>
        <w:rPr>
          <w:rFonts w:ascii="Arial" w:hAnsi="Arial" w:cs="Arial"/>
          <w:color w:val="000000"/>
        </w:rPr>
      </w:pPr>
      <w:r w:rsidRPr="00B63CEC">
        <w:rPr>
          <w:rFonts w:ascii="Arial" w:hAnsi="Arial" w:cs="Arial"/>
          <w:b/>
        </w:rPr>
        <w:t xml:space="preserve">ACTION: </w:t>
      </w:r>
      <w:r w:rsidRPr="00B63CEC">
        <w:rPr>
          <w:rFonts w:ascii="Arial" w:hAnsi="Arial" w:cs="Arial"/>
          <w:b/>
        </w:rPr>
        <w:tab/>
      </w:r>
      <w:r w:rsidR="0045420C" w:rsidRPr="00B63CEC">
        <w:rPr>
          <w:rFonts w:ascii="Arial" w:hAnsi="Arial" w:cs="Arial"/>
          <w:color w:val="000000"/>
        </w:rPr>
        <w:t>SA</w:t>
      </w:r>
      <w:r w:rsidR="006F1B00" w:rsidRPr="00B63CEC">
        <w:rPr>
          <w:rFonts w:ascii="Arial" w:hAnsi="Arial" w:cs="Arial"/>
          <w:color w:val="000000"/>
        </w:rPr>
        <w:t>2</w:t>
      </w:r>
      <w:r w:rsidRPr="00B63CEC">
        <w:rPr>
          <w:rFonts w:ascii="Arial" w:hAnsi="Arial" w:cs="Arial"/>
          <w:color w:val="000000"/>
        </w:rPr>
        <w:t xml:space="preserve"> asks </w:t>
      </w:r>
      <w:r w:rsidR="00D7054C" w:rsidRPr="00B63CEC">
        <w:rPr>
          <w:rFonts w:ascii="Arial" w:hAnsi="Arial" w:cs="Arial"/>
          <w:color w:val="000000"/>
        </w:rPr>
        <w:t xml:space="preserve">CT3 </w:t>
      </w:r>
      <w:r w:rsidR="006E17FC" w:rsidRPr="00B63CEC">
        <w:rPr>
          <w:rFonts w:ascii="Arial" w:hAnsi="Arial" w:cs="Arial"/>
          <w:color w:val="000000"/>
        </w:rPr>
        <w:t xml:space="preserve">to </w:t>
      </w:r>
      <w:r w:rsidR="00D7054C" w:rsidRPr="00B63CEC">
        <w:rPr>
          <w:rFonts w:ascii="Arial" w:hAnsi="Arial" w:cs="Arial"/>
          <w:color w:val="000000"/>
        </w:rPr>
        <w:t>take the above information into account</w:t>
      </w:r>
      <w:r w:rsidR="005911BB">
        <w:rPr>
          <w:rFonts w:ascii="Arial" w:hAnsi="Arial" w:cs="Arial"/>
          <w:color w:val="000000"/>
        </w:rPr>
        <w:t>.</w:t>
      </w:r>
    </w:p>
    <w:p w14:paraId="63079A6C" w14:textId="77777777" w:rsidR="00463675" w:rsidRPr="00B63CEC" w:rsidRDefault="00463675">
      <w:pPr>
        <w:spacing w:after="120"/>
        <w:ind w:left="993" w:hanging="993"/>
        <w:rPr>
          <w:rFonts w:ascii="Arial" w:hAnsi="Arial" w:cs="Arial"/>
        </w:rPr>
      </w:pPr>
    </w:p>
    <w:p w14:paraId="35BC0A36" w14:textId="77777777" w:rsidR="00463675" w:rsidRPr="000F4E43" w:rsidRDefault="00463675">
      <w:pPr>
        <w:spacing w:after="120"/>
        <w:rPr>
          <w:rFonts w:ascii="Arial" w:hAnsi="Arial" w:cs="Arial"/>
          <w:b/>
        </w:rPr>
      </w:pPr>
      <w:r w:rsidRPr="00B63CEC">
        <w:rPr>
          <w:rFonts w:ascii="Arial" w:hAnsi="Arial" w:cs="Arial"/>
          <w:b/>
        </w:rPr>
        <w:t>3. Date of Next TSG</w:t>
      </w:r>
      <w:r w:rsidR="000F4E43" w:rsidRPr="00B63CEC">
        <w:rPr>
          <w:rFonts w:ascii="Arial" w:hAnsi="Arial" w:cs="Arial"/>
          <w:b/>
        </w:rPr>
        <w:t xml:space="preserve"> </w:t>
      </w:r>
      <w:r w:rsidR="009F76A3" w:rsidRPr="00B63CEC">
        <w:rPr>
          <w:rFonts w:ascii="Arial" w:hAnsi="Arial" w:cs="Arial"/>
          <w:b/>
        </w:rPr>
        <w:t>SA WG2</w:t>
      </w:r>
      <w:r w:rsidRPr="00B63CEC">
        <w:rPr>
          <w:rFonts w:ascii="Arial" w:hAnsi="Arial" w:cs="Arial"/>
          <w:b/>
        </w:rPr>
        <w:t xml:space="preserve"> Meetings:</w:t>
      </w:r>
    </w:p>
    <w:p w14:paraId="048643B6" w14:textId="77777777" w:rsidR="00463675" w:rsidRDefault="006B2659" w:rsidP="00B63C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sidR="00B63CEC">
        <w:rPr>
          <w:rFonts w:ascii="Arial" w:hAnsi="Arial" w:cs="Arial"/>
          <w:bCs/>
        </w:rPr>
        <w:t>Changsha</w:t>
      </w:r>
      <w:r>
        <w:rPr>
          <w:rFonts w:ascii="Arial" w:hAnsi="Arial" w:cs="Arial"/>
          <w:bCs/>
        </w:rPr>
        <w:t>, CN</w:t>
      </w:r>
    </w:p>
    <w:p w14:paraId="55A5E34B" w14:textId="29219AEE" w:rsidR="006E55A5" w:rsidRDefault="006E55A5" w:rsidP="006E55A5">
      <w:pPr>
        <w:tabs>
          <w:tab w:val="left" w:pos="3969"/>
          <w:tab w:val="left" w:pos="5103"/>
        </w:tabs>
        <w:spacing w:after="120"/>
        <w:ind w:left="2268" w:hanging="2268"/>
        <w:rPr>
          <w:rFonts w:ascii="Arial" w:hAnsi="Arial" w:cs="Arial"/>
          <w:bCs/>
        </w:rPr>
      </w:pPr>
      <w:r w:rsidRPr="002E22FE">
        <w:rPr>
          <w:rFonts w:ascii="Arial" w:hAnsi="Arial" w:cs="Arial"/>
          <w:bCs/>
        </w:rPr>
        <w:t>TSG-SA2 Meeting #163</w:t>
      </w:r>
      <w:r w:rsidRPr="002E22FE">
        <w:rPr>
          <w:rFonts w:ascii="Arial" w:hAnsi="Arial" w:cs="Arial"/>
          <w:bCs/>
        </w:rPr>
        <w:tab/>
      </w:r>
      <w:r w:rsidRPr="002E22FE">
        <w:rPr>
          <w:rFonts w:ascii="Arial" w:hAnsi="Arial" w:cs="Arial"/>
          <w:bCs/>
        </w:rPr>
        <w:tab/>
        <w:t>27th – 31st May, 2024</w:t>
      </w:r>
      <w:r w:rsidRPr="002E22FE">
        <w:rPr>
          <w:rFonts w:ascii="Arial" w:hAnsi="Arial" w:cs="Arial"/>
          <w:bCs/>
        </w:rPr>
        <w:tab/>
      </w:r>
      <w:r w:rsidRPr="002E22FE">
        <w:rPr>
          <w:rFonts w:ascii="Arial" w:hAnsi="Arial" w:cs="Arial"/>
          <w:bCs/>
        </w:rPr>
        <w:tab/>
      </w:r>
      <w:r w:rsidRPr="002E22FE">
        <w:rPr>
          <w:rFonts w:ascii="Arial" w:hAnsi="Arial" w:cs="Arial"/>
          <w:bCs/>
        </w:rPr>
        <w:tab/>
      </w:r>
      <w:r w:rsidR="005911BB" w:rsidRPr="002E22FE">
        <w:rPr>
          <w:rFonts w:ascii="Arial" w:hAnsi="Arial" w:cs="Arial"/>
          <w:bCs/>
        </w:rPr>
        <w:t>Jeju</w:t>
      </w:r>
      <w:r w:rsidRPr="002E22FE">
        <w:rPr>
          <w:rFonts w:ascii="Arial" w:hAnsi="Arial" w:cs="Arial"/>
          <w:bCs/>
        </w:rPr>
        <w:t>, Korea</w:t>
      </w:r>
    </w:p>
    <w:p w14:paraId="548E59CA" w14:textId="77777777" w:rsidR="006E55A5" w:rsidRPr="006E55A5" w:rsidRDefault="006E55A5" w:rsidP="006E55A5">
      <w:pPr>
        <w:tabs>
          <w:tab w:val="left" w:pos="3969"/>
          <w:tab w:val="left" w:pos="5103"/>
        </w:tabs>
        <w:spacing w:after="120"/>
        <w:rPr>
          <w:rFonts w:ascii="Arial" w:hAnsi="Arial" w:cs="Arial"/>
          <w:bCs/>
        </w:rPr>
      </w:pPr>
    </w:p>
    <w:p w14:paraId="5B7C967B" w14:textId="77777777" w:rsidR="006E55A5" w:rsidRPr="006E55A5" w:rsidRDefault="006E55A5" w:rsidP="00B63CEC">
      <w:pPr>
        <w:tabs>
          <w:tab w:val="left" w:pos="3969"/>
          <w:tab w:val="left" w:pos="5103"/>
        </w:tabs>
        <w:spacing w:after="120"/>
        <w:ind w:left="2268" w:hanging="2268"/>
        <w:rPr>
          <w:rFonts w:ascii="Arial" w:hAnsi="Arial" w:cs="Arial"/>
          <w:bCs/>
        </w:rPr>
      </w:pPr>
    </w:p>
    <w:sectPr w:rsidR="006E55A5" w:rsidRPr="006E55A5" w:rsidSect="000D29E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D2C51" w14:textId="77777777" w:rsidR="000D29EA" w:rsidRDefault="000D29EA">
      <w:r>
        <w:separator/>
      </w:r>
    </w:p>
  </w:endnote>
  <w:endnote w:type="continuationSeparator" w:id="0">
    <w:p w14:paraId="044D4F07" w14:textId="77777777" w:rsidR="000D29EA" w:rsidRDefault="000D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61E3D" w14:textId="77777777" w:rsidR="000D29EA" w:rsidRDefault="000D29EA">
      <w:r>
        <w:separator/>
      </w:r>
    </w:p>
  </w:footnote>
  <w:footnote w:type="continuationSeparator" w:id="0">
    <w:p w14:paraId="094D7C2E" w14:textId="77777777" w:rsidR="000D29EA" w:rsidRDefault="000D2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27895608">
    <w:abstractNumId w:val="13"/>
  </w:num>
  <w:num w:numId="2" w16cid:durableId="1104347547">
    <w:abstractNumId w:val="12"/>
  </w:num>
  <w:num w:numId="3" w16cid:durableId="2060085835">
    <w:abstractNumId w:val="11"/>
  </w:num>
  <w:num w:numId="4" w16cid:durableId="28343184">
    <w:abstractNumId w:val="10"/>
  </w:num>
  <w:num w:numId="5" w16cid:durableId="957108543">
    <w:abstractNumId w:val="9"/>
  </w:num>
  <w:num w:numId="6" w16cid:durableId="230241238">
    <w:abstractNumId w:val="7"/>
  </w:num>
  <w:num w:numId="7" w16cid:durableId="839125408">
    <w:abstractNumId w:val="6"/>
  </w:num>
  <w:num w:numId="8" w16cid:durableId="493649370">
    <w:abstractNumId w:val="5"/>
  </w:num>
  <w:num w:numId="9" w16cid:durableId="125663555">
    <w:abstractNumId w:val="4"/>
  </w:num>
  <w:num w:numId="10" w16cid:durableId="1671375029">
    <w:abstractNumId w:val="8"/>
  </w:num>
  <w:num w:numId="11" w16cid:durableId="1495874367">
    <w:abstractNumId w:val="3"/>
  </w:num>
  <w:num w:numId="12" w16cid:durableId="1657033972">
    <w:abstractNumId w:val="2"/>
  </w:num>
  <w:num w:numId="13" w16cid:durableId="1901287662">
    <w:abstractNumId w:val="1"/>
  </w:num>
  <w:num w:numId="14" w16cid:durableId="16903730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1BBE"/>
    <w:rsid w:val="0000385D"/>
    <w:rsid w:val="0001501B"/>
    <w:rsid w:val="0002612A"/>
    <w:rsid w:val="00030AAE"/>
    <w:rsid w:val="00051868"/>
    <w:rsid w:val="000534DD"/>
    <w:rsid w:val="00076BB0"/>
    <w:rsid w:val="000A1FC4"/>
    <w:rsid w:val="000C176E"/>
    <w:rsid w:val="000C3E76"/>
    <w:rsid w:val="000D29EA"/>
    <w:rsid w:val="000E7FEC"/>
    <w:rsid w:val="000F08AB"/>
    <w:rsid w:val="000F4E43"/>
    <w:rsid w:val="00101DC4"/>
    <w:rsid w:val="00130D6F"/>
    <w:rsid w:val="00134212"/>
    <w:rsid w:val="001404A4"/>
    <w:rsid w:val="00144B78"/>
    <w:rsid w:val="00152E54"/>
    <w:rsid w:val="00175A43"/>
    <w:rsid w:val="00175C86"/>
    <w:rsid w:val="0019277B"/>
    <w:rsid w:val="001A31C6"/>
    <w:rsid w:val="001B7D46"/>
    <w:rsid w:val="001C1B1A"/>
    <w:rsid w:val="001C25DA"/>
    <w:rsid w:val="001D71CA"/>
    <w:rsid w:val="001E7315"/>
    <w:rsid w:val="00217A24"/>
    <w:rsid w:val="0022103D"/>
    <w:rsid w:val="00222C26"/>
    <w:rsid w:val="00223ED5"/>
    <w:rsid w:val="00243599"/>
    <w:rsid w:val="00246B9C"/>
    <w:rsid w:val="00264A7F"/>
    <w:rsid w:val="00287C1F"/>
    <w:rsid w:val="002B149A"/>
    <w:rsid w:val="002D3C33"/>
    <w:rsid w:val="002E22FE"/>
    <w:rsid w:val="002F3A51"/>
    <w:rsid w:val="003007F7"/>
    <w:rsid w:val="00305AD7"/>
    <w:rsid w:val="00324937"/>
    <w:rsid w:val="00344778"/>
    <w:rsid w:val="003801B5"/>
    <w:rsid w:val="003856A3"/>
    <w:rsid w:val="00387EBE"/>
    <w:rsid w:val="003A0F66"/>
    <w:rsid w:val="003C6ED3"/>
    <w:rsid w:val="003C7CBC"/>
    <w:rsid w:val="003D4891"/>
    <w:rsid w:val="003D516B"/>
    <w:rsid w:val="003F5AD7"/>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0497C"/>
    <w:rsid w:val="00574CB5"/>
    <w:rsid w:val="0058386A"/>
    <w:rsid w:val="00584B08"/>
    <w:rsid w:val="00586194"/>
    <w:rsid w:val="005911BB"/>
    <w:rsid w:val="005918EF"/>
    <w:rsid w:val="00595688"/>
    <w:rsid w:val="005A00EA"/>
    <w:rsid w:val="005C38C8"/>
    <w:rsid w:val="005E7288"/>
    <w:rsid w:val="005F767C"/>
    <w:rsid w:val="00600780"/>
    <w:rsid w:val="00611C47"/>
    <w:rsid w:val="00616973"/>
    <w:rsid w:val="006612FD"/>
    <w:rsid w:val="006759EE"/>
    <w:rsid w:val="00682768"/>
    <w:rsid w:val="00686C29"/>
    <w:rsid w:val="00693898"/>
    <w:rsid w:val="006B2659"/>
    <w:rsid w:val="006B389A"/>
    <w:rsid w:val="006C19CD"/>
    <w:rsid w:val="006C5B43"/>
    <w:rsid w:val="006D0D25"/>
    <w:rsid w:val="006E17FC"/>
    <w:rsid w:val="006E208A"/>
    <w:rsid w:val="006E2D9F"/>
    <w:rsid w:val="006E55A5"/>
    <w:rsid w:val="006F16FE"/>
    <w:rsid w:val="006F1B00"/>
    <w:rsid w:val="007173A8"/>
    <w:rsid w:val="00726FC3"/>
    <w:rsid w:val="00741C17"/>
    <w:rsid w:val="0074309D"/>
    <w:rsid w:val="00750CAD"/>
    <w:rsid w:val="00750FCB"/>
    <w:rsid w:val="00752AD3"/>
    <w:rsid w:val="0076677F"/>
    <w:rsid w:val="007A1FE0"/>
    <w:rsid w:val="007E2F26"/>
    <w:rsid w:val="007F3EE4"/>
    <w:rsid w:val="00815072"/>
    <w:rsid w:val="00827222"/>
    <w:rsid w:val="008302AF"/>
    <w:rsid w:val="00834BD7"/>
    <w:rsid w:val="0084049C"/>
    <w:rsid w:val="00841710"/>
    <w:rsid w:val="00844354"/>
    <w:rsid w:val="0085215B"/>
    <w:rsid w:val="00854847"/>
    <w:rsid w:val="0086711C"/>
    <w:rsid w:val="00891655"/>
    <w:rsid w:val="00892980"/>
    <w:rsid w:val="00895E01"/>
    <w:rsid w:val="008B2BBD"/>
    <w:rsid w:val="008C2107"/>
    <w:rsid w:val="008D6007"/>
    <w:rsid w:val="008F1776"/>
    <w:rsid w:val="00906004"/>
    <w:rsid w:val="0092186A"/>
    <w:rsid w:val="00923E7C"/>
    <w:rsid w:val="009360C4"/>
    <w:rsid w:val="00961FC4"/>
    <w:rsid w:val="00996DAA"/>
    <w:rsid w:val="009B265F"/>
    <w:rsid w:val="009B349E"/>
    <w:rsid w:val="009B5FB9"/>
    <w:rsid w:val="009D4F3B"/>
    <w:rsid w:val="009E5C6F"/>
    <w:rsid w:val="009E709E"/>
    <w:rsid w:val="009F0998"/>
    <w:rsid w:val="009F5E5E"/>
    <w:rsid w:val="009F76A3"/>
    <w:rsid w:val="00A07FCE"/>
    <w:rsid w:val="00A40CCC"/>
    <w:rsid w:val="00A441B5"/>
    <w:rsid w:val="00A80196"/>
    <w:rsid w:val="00A86164"/>
    <w:rsid w:val="00A9449E"/>
    <w:rsid w:val="00A97246"/>
    <w:rsid w:val="00AA3F43"/>
    <w:rsid w:val="00AB6EC3"/>
    <w:rsid w:val="00AC6962"/>
    <w:rsid w:val="00AE1BD2"/>
    <w:rsid w:val="00AF57EF"/>
    <w:rsid w:val="00AF5D18"/>
    <w:rsid w:val="00B10016"/>
    <w:rsid w:val="00B31FE9"/>
    <w:rsid w:val="00B63CEC"/>
    <w:rsid w:val="00B76927"/>
    <w:rsid w:val="00B7705B"/>
    <w:rsid w:val="00B81AA1"/>
    <w:rsid w:val="00BB77FB"/>
    <w:rsid w:val="00BD727C"/>
    <w:rsid w:val="00C050F1"/>
    <w:rsid w:val="00C25B1D"/>
    <w:rsid w:val="00C33343"/>
    <w:rsid w:val="00C33E06"/>
    <w:rsid w:val="00C4081E"/>
    <w:rsid w:val="00C47105"/>
    <w:rsid w:val="00C55D6B"/>
    <w:rsid w:val="00C66EB9"/>
    <w:rsid w:val="00C817B0"/>
    <w:rsid w:val="00C831C8"/>
    <w:rsid w:val="00C9202D"/>
    <w:rsid w:val="00CA6FCD"/>
    <w:rsid w:val="00CB666D"/>
    <w:rsid w:val="00CE15C4"/>
    <w:rsid w:val="00CF1040"/>
    <w:rsid w:val="00CF3505"/>
    <w:rsid w:val="00D03F4E"/>
    <w:rsid w:val="00D1595C"/>
    <w:rsid w:val="00D43F53"/>
    <w:rsid w:val="00D5113A"/>
    <w:rsid w:val="00D54F05"/>
    <w:rsid w:val="00D60729"/>
    <w:rsid w:val="00D7054C"/>
    <w:rsid w:val="00D812DC"/>
    <w:rsid w:val="00D91CF0"/>
    <w:rsid w:val="00D92AD1"/>
    <w:rsid w:val="00DA61BB"/>
    <w:rsid w:val="00DA75CA"/>
    <w:rsid w:val="00DD788E"/>
    <w:rsid w:val="00DE24B5"/>
    <w:rsid w:val="00DE3B51"/>
    <w:rsid w:val="00DF184D"/>
    <w:rsid w:val="00E352F7"/>
    <w:rsid w:val="00E4038D"/>
    <w:rsid w:val="00E74294"/>
    <w:rsid w:val="00E87510"/>
    <w:rsid w:val="00EC13E9"/>
    <w:rsid w:val="00EE3074"/>
    <w:rsid w:val="00F07C21"/>
    <w:rsid w:val="00F248C0"/>
    <w:rsid w:val="00F25264"/>
    <w:rsid w:val="00F30C65"/>
    <w:rsid w:val="00F330DA"/>
    <w:rsid w:val="00F37397"/>
    <w:rsid w:val="00F508E2"/>
    <w:rsid w:val="00F50F9C"/>
    <w:rsid w:val="00F62570"/>
    <w:rsid w:val="00F71E4B"/>
    <w:rsid w:val="00F74D27"/>
    <w:rsid w:val="00F8037B"/>
    <w:rsid w:val="00FB0D38"/>
    <w:rsid w:val="00FB7B6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12AA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891655"/>
    <w:rPr>
      <w:lang w:val="en-GB" w:eastAsia="en-US"/>
    </w:rPr>
  </w:style>
  <w:style w:type="character" w:customStyle="1" w:styleId="B1Char1">
    <w:name w:val="B1 Char1"/>
    <w:basedOn w:val="DefaultParagraphFont"/>
    <w:link w:val="B1"/>
    <w:locked/>
    <w:rsid w:val="00891655"/>
    <w:rPr>
      <w:rFonts w:ascii="Arial" w:hAnsi="Arial"/>
      <w:lang w:val="en-GB" w:eastAsia="en-US"/>
    </w:rPr>
  </w:style>
  <w:style w:type="character" w:customStyle="1" w:styleId="HeaderChar">
    <w:name w:val="Header Char"/>
    <w:basedOn w:val="DefaultParagraphFont"/>
    <w:link w:val="Header"/>
    <w:rsid w:val="00134212"/>
    <w:rPr>
      <w:lang w:val="en-GB" w:eastAsia="en-US"/>
    </w:rPr>
  </w:style>
  <w:style w:type="paragraph" w:customStyle="1" w:styleId="CRCoverPage">
    <w:name w:val="CR Cover Page"/>
    <w:rsid w:val="00134212"/>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96166">
      <w:bodyDiv w:val="1"/>
      <w:marLeft w:val="0"/>
      <w:marRight w:val="0"/>
      <w:marTop w:val="0"/>
      <w:marBottom w:val="0"/>
      <w:divBdr>
        <w:top w:val="none" w:sz="0" w:space="0" w:color="auto"/>
        <w:left w:val="none" w:sz="0" w:space="0" w:color="auto"/>
        <w:bottom w:val="none" w:sz="0" w:space="0" w:color="auto"/>
        <w:right w:val="none" w:sz="0" w:space="0" w:color="auto"/>
      </w:divBdr>
    </w:div>
    <w:div w:id="25710624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375080405">
      <w:bodyDiv w:val="1"/>
      <w:marLeft w:val="0"/>
      <w:marRight w:val="0"/>
      <w:marTop w:val="0"/>
      <w:marBottom w:val="0"/>
      <w:divBdr>
        <w:top w:val="none" w:sz="0" w:space="0" w:color="auto"/>
        <w:left w:val="none" w:sz="0" w:space="0" w:color="auto"/>
        <w:bottom w:val="none" w:sz="0" w:space="0" w:color="auto"/>
        <w:right w:val="none" w:sz="0" w:space="0" w:color="auto"/>
      </w:divBdr>
    </w:div>
    <w:div w:id="1498379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2</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CR0001r2</cp:lastModifiedBy>
  <cp:revision>4</cp:revision>
  <cp:lastPrinted>2002-04-23T08:10:00Z</cp:lastPrinted>
  <dcterms:created xsi:type="dcterms:W3CDTF">2024-02-29T14:52:00Z</dcterms:created>
  <dcterms:modified xsi:type="dcterms:W3CDTF">2024-04-02T22:09:00Z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(3)jPtpP7t6aYNn0wrJFDe7tyWACl89a8KasqMsuIIpNjysAvhhwB6QfZdOUdNeCgzAHEMuIALL
JEYBt+Ogs5EMuL/ilMMtKpohDPJqlqeSf+uY/YEyQA4RY5iSuX4e0iel5pDidi1y1Kuhpbr+
oAzx9EaZtiusfseMuxoKbT+rSFhs/y6aH8gkIrwolXxeOql5pRZEEEQ2vDeLB4fbUiX3Glig
LRT7GXRCILTsf4M0P4</vt:lpwstr>
  </property>
  <property fmtid="{D5CDD505-2E9C-101B-9397-08002B2CF9AE}" pid="3" name="_2015_ms_pID_7253431">
    <vt:lpwstr>ww1kzhEhYX80phhPTM8UdBc0/d2/L2fIGbsgXA2XJkn75yKmzLAN6M
D91lYlimOKgwXv3kkKQKi6j+Bd8izzIn38cnINMftHIH7LPXzHu9jmfeqakNGjlUgTmYfDD5
guiyRqxCQMAeE+hrtOloirrP//zji9rdAkf4j+EJUAqqmlZly5hU/V+K0+dg44WzpoUIGjs5
s37B+JbNlxJGDlRHMPboUDdwgL+gURO7O7+R</vt:lpwstr>
  </property>
  <property fmtid="{D5CDD505-2E9C-101B-9397-08002B2CF9AE}" pid="4" name="_2015_ms_pID_7253432">
    <vt:lpwstr>/LrsqxBL+1UEvp05RPzLwKU=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